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620" w:rsidRPr="006D617F" w:rsidRDefault="000A2620" w:rsidP="000A2620">
      <w:pPr>
        <w:bidi/>
        <w:jc w:val="both"/>
        <w:rPr>
          <w:rFonts w:ascii="Tahoma" w:hAnsi="Tahoma" w:cs="Tahoma"/>
          <w:color w:val="538135" w:themeColor="accent6" w:themeShade="BF"/>
          <w:sz w:val="36"/>
          <w:szCs w:val="36"/>
          <w:rtl/>
        </w:rPr>
      </w:pPr>
      <w:r w:rsidRPr="006D617F">
        <w:rPr>
          <w:rStyle w:val="Strong"/>
          <w:rFonts w:ascii="Tahoma" w:hAnsi="Tahoma" w:cs="Tahoma"/>
          <w:color w:val="538135" w:themeColor="accent6" w:themeShade="BF"/>
          <w:sz w:val="24"/>
          <w:szCs w:val="24"/>
          <w:rtl/>
        </w:rPr>
        <w:t>زندگی نامه امام مهدی عجل الله فرجه الشریف</w:t>
      </w:r>
      <w:r w:rsidR="006D617F">
        <w:rPr>
          <w:rStyle w:val="Strong"/>
          <w:rFonts w:ascii="Tahoma" w:hAnsi="Tahoma" w:cs="Tahoma" w:hint="cs"/>
          <w:color w:val="538135" w:themeColor="accent6" w:themeShade="BF"/>
          <w:sz w:val="24"/>
          <w:szCs w:val="24"/>
          <w:rtl/>
        </w:rPr>
        <w:t xml:space="preserve">: </w:t>
      </w:r>
    </w:p>
    <w:p w:rsidR="0020679F" w:rsidRDefault="00456BB9" w:rsidP="000A2620">
      <w:pPr>
        <w:bidi/>
        <w:jc w:val="both"/>
        <w:rPr>
          <w:rFonts w:ascii="Tahoma" w:hAnsi="Tahoma" w:cs="Tahoma"/>
          <w:color w:val="000000"/>
          <w:sz w:val="24"/>
          <w:szCs w:val="24"/>
          <w:rtl/>
        </w:rPr>
      </w:pPr>
      <w:r w:rsidRPr="00456BB9">
        <w:rPr>
          <w:rFonts w:ascii="Tahoma" w:hAnsi="Tahoma" w:cs="Tahoma"/>
          <w:color w:val="000000"/>
          <w:sz w:val="24"/>
          <w:szCs w:val="24"/>
          <w:rtl/>
        </w:rPr>
        <w:t>آخرین وصی پیامبر خدا(ص)، دوازدهمین امام شیعه و چهاردهمین معصوم از خاندان رسالت، حضرت مهدی(ع) در سپیده دم نیمه شعبان سال 255 هجری در شهر سامرا دیده به جهان گشود. با تولد او انتظار تحقق مژده ای که پیامبر خدا(ص) و امامان(ع) از دو قرن پیشتر داده بودند سر آمد و گام او زمین را برکت بخشید. نام آن حضرت، نام پیامبر(ص) و کنیه او کنیه رسول خداست. (محمد، ابوالقاسم) توصیه شده است که در عصر غیبت، از او به نامش یاد نشود، بلکه با القاب متعددی که دارد، مثل مهدی، منتظر، حجت، صاحب امر، صاحب الزمان، بقیه اللّه ، قائم، خلف صالح و ... نام برده شود. پدرش امام عسگری(ع) و مادرش نرجس است که نام اصلی وی ملیکه، دختر یشوعا فرزند قیصر روم بود. وجود آن امام، مشخصات وی، مژده ظهورش، ویژگی اصحابش و چگونگی حکومتش، در روایات بسیار آمده است و طبق روایات عقیده به او مخصوص به شیعه نیست، بلکه روایات بسیار در کتاب های اهل سنت نیز درباره او نقل شده است.</w:t>
      </w:r>
    </w:p>
    <w:p w:rsidR="000A2620" w:rsidRPr="000A2620" w:rsidRDefault="000A2620" w:rsidP="000A2620">
      <w:pPr>
        <w:bidi/>
        <w:jc w:val="both"/>
        <w:rPr>
          <w:rFonts w:ascii="Tahoma" w:hAnsi="Tahoma" w:cs="Tahoma"/>
          <w:color w:val="FF0000"/>
          <w:sz w:val="24"/>
          <w:szCs w:val="24"/>
          <w:rtl/>
        </w:rPr>
      </w:pPr>
      <w:r w:rsidRPr="000A2620">
        <w:rPr>
          <w:rStyle w:val="Strong"/>
          <w:rFonts w:ascii="Tahoma" w:hAnsi="Tahoma" w:cs="Tahoma"/>
          <w:color w:val="FF0000"/>
          <w:sz w:val="24"/>
          <w:szCs w:val="24"/>
          <w:rtl/>
        </w:rPr>
        <w:t>آداب انتظار</w:t>
      </w:r>
      <w:r w:rsidR="006D617F">
        <w:rPr>
          <w:rStyle w:val="Strong"/>
          <w:rFonts w:ascii="Tahoma" w:hAnsi="Tahoma" w:cs="Tahoma" w:hint="cs"/>
          <w:color w:val="FF0000"/>
          <w:sz w:val="24"/>
          <w:szCs w:val="24"/>
          <w:rtl/>
        </w:rPr>
        <w:t xml:space="preserve">: </w:t>
      </w:r>
    </w:p>
    <w:p w:rsidR="000A2620" w:rsidRPr="00616EB4" w:rsidRDefault="000A2620" w:rsidP="008747F0">
      <w:pPr>
        <w:pStyle w:val="NormalWeb"/>
        <w:shd w:val="clear" w:color="auto" w:fill="FFFFFF"/>
        <w:bidi/>
        <w:jc w:val="both"/>
        <w:rPr>
          <w:rFonts w:ascii="Tahoma" w:hAnsi="Tahoma" w:cs="Tahoma"/>
        </w:rPr>
      </w:pPr>
      <w:r w:rsidRPr="00616EB4">
        <w:rPr>
          <w:rFonts w:ascii="Tahoma" w:hAnsi="Tahoma" w:cs="Tahoma"/>
          <w:rtl/>
        </w:rPr>
        <w:t xml:space="preserve">مهمترین وظیفه ای که منتظران مهدی، علیه السلام، دارند آن است که انتظاری سازنده، صحیح، منطقی، و پویا برای خود ترسیم کنند. انتظاری که در بطن خود آمادگی و آماده کردن زمینه را برای ظهور آن امام فراهم کند. حال باید دید: شاخصهای انتظار سازنده کدامند؟ و چگونه می توان امیدوار بود که انتظارمان سازنده است یا مورد نظر شرع نیست؟ از مهمترین مصادیق و شاخصهای انتظار سازنده، اقتدا به حضرت قائم، علیه السلام، و پیروی کردن از آن بزرگوار است. اصولا انتظار زمانی شکل می گیرد که </w:t>
      </w:r>
      <w:r w:rsidR="008747F0">
        <w:rPr>
          <w:rFonts w:ascii="Tahoma" w:hAnsi="Tahoma" w:cs="Tahoma" w:hint="cs"/>
          <w:rtl/>
        </w:rPr>
        <w:t>شباهت</w:t>
      </w:r>
      <w:r w:rsidRPr="00616EB4">
        <w:rPr>
          <w:rFonts w:ascii="Tahoma" w:hAnsi="Tahoma" w:cs="Tahoma"/>
          <w:rtl/>
        </w:rPr>
        <w:t xml:space="preserve"> روحی - ولو بالنسبة - میان «</w:t>
      </w:r>
      <w:r w:rsidR="008747F0">
        <w:rPr>
          <w:rFonts w:ascii="Tahoma" w:hAnsi="Tahoma" w:cs="Tahoma" w:hint="cs"/>
          <w:rtl/>
        </w:rPr>
        <w:t>ماموم</w:t>
      </w:r>
      <w:r w:rsidRPr="00616EB4">
        <w:rPr>
          <w:rFonts w:ascii="Tahoma" w:hAnsi="Tahoma" w:cs="Tahoma"/>
          <w:rtl/>
        </w:rPr>
        <w:t>» و «</w:t>
      </w:r>
      <w:r w:rsidR="008747F0">
        <w:rPr>
          <w:rFonts w:ascii="Tahoma" w:hAnsi="Tahoma" w:cs="Tahoma" w:hint="cs"/>
          <w:rtl/>
        </w:rPr>
        <w:t>امام</w:t>
      </w:r>
      <w:r w:rsidRPr="00616EB4">
        <w:rPr>
          <w:rFonts w:ascii="Tahoma" w:hAnsi="Tahoma" w:cs="Tahoma"/>
          <w:rtl/>
        </w:rPr>
        <w:t xml:space="preserve">» وجود داشته باشد و این </w:t>
      </w:r>
      <w:r w:rsidR="008747F0">
        <w:rPr>
          <w:rFonts w:ascii="Tahoma" w:hAnsi="Tahoma" w:cs="Tahoma" w:hint="cs"/>
          <w:rtl/>
        </w:rPr>
        <w:t>همانندی</w:t>
      </w:r>
      <w:bookmarkStart w:id="0" w:name="_GoBack"/>
      <w:bookmarkEnd w:id="0"/>
      <w:r w:rsidRPr="00616EB4">
        <w:rPr>
          <w:rFonts w:ascii="Tahoma" w:hAnsi="Tahoma" w:cs="Tahoma"/>
          <w:rtl/>
        </w:rPr>
        <w:t xml:space="preserve"> زمانی که یک طرف قضیه امام باشد و طرف دیگر ماموم، در چارچوب تبعیت و پیروی، شکل می گیرد. به عبارت ساده تر، مامومین (منتظران) باید اهداف آینده امام (منتظر) را مورد نظر داشته باشند، از او پیروی کنند تا از رهگذر این اقتدا و پیروی، علاقه و تجانس روحی و انتظار قلبی و واقعی به وجود آید. در غیر این صورت «انتظار ظهور» از لقلقه زبان فراتر نخواهد رفت.</w:t>
      </w:r>
    </w:p>
    <w:p w:rsidR="000A2620" w:rsidRPr="00616EB4" w:rsidRDefault="000A2620" w:rsidP="006D617F">
      <w:pPr>
        <w:pStyle w:val="NormalWeb"/>
        <w:shd w:val="clear" w:color="auto" w:fill="FFFFFF"/>
        <w:bidi/>
        <w:jc w:val="both"/>
        <w:rPr>
          <w:rFonts w:ascii="Tahoma" w:hAnsi="Tahoma" w:cs="Tahoma"/>
          <w:rtl/>
        </w:rPr>
      </w:pPr>
      <w:r w:rsidRPr="00616EB4">
        <w:rPr>
          <w:rFonts w:ascii="Tahoma" w:hAnsi="Tahoma" w:cs="Tahoma"/>
          <w:rtl/>
        </w:rPr>
        <w:t>در متون روایی به مساله پیروی از حضرت مهدی، علیه السلام، در زمان غیبت اشاره شده است. چنانکه رسول اکرم، صلی الله علیه وآله، فرمودند: «خوشا به حال منتظرانی که به حضور قائم برسند، آنان که پیش از قیام او نیز پیرو او هستند. با دوست او عاشقانه دوست اند و با دشمن او خصمانه مخالف اند»</w:t>
      </w:r>
    </w:p>
    <w:p w:rsidR="000A2620" w:rsidRPr="000A2620" w:rsidRDefault="000A2620" w:rsidP="000A2620">
      <w:pPr>
        <w:bidi/>
        <w:jc w:val="both"/>
        <w:rPr>
          <w:rFonts w:ascii="Tahoma" w:hAnsi="Tahoma" w:cs="Tahoma"/>
          <w:sz w:val="36"/>
          <w:szCs w:val="36"/>
          <w:rtl/>
        </w:rPr>
      </w:pPr>
      <w:r w:rsidRPr="000A2620">
        <w:rPr>
          <w:rStyle w:val="Strong"/>
          <w:rFonts w:ascii="Tahoma" w:hAnsi="Tahoma" w:cs="Tahoma"/>
          <w:sz w:val="24"/>
          <w:szCs w:val="24"/>
          <w:rtl/>
        </w:rPr>
        <w:t>امام زمان عجل الله تعالی فرجه الشریف در متن ادبی</w:t>
      </w:r>
      <w:r>
        <w:rPr>
          <w:rStyle w:val="Strong"/>
          <w:rFonts w:ascii="Tahoma" w:hAnsi="Tahoma" w:cs="Tahoma" w:hint="cs"/>
          <w:sz w:val="24"/>
          <w:szCs w:val="24"/>
          <w:rtl/>
        </w:rPr>
        <w:t>:</w:t>
      </w:r>
    </w:p>
    <w:p w:rsidR="00456BB9" w:rsidRPr="000A2620" w:rsidRDefault="000A2620" w:rsidP="000A2620">
      <w:pPr>
        <w:bidi/>
        <w:jc w:val="both"/>
        <w:rPr>
          <w:rFonts w:ascii="Tahoma" w:hAnsi="Tahoma" w:cs="Tahoma"/>
          <w:b/>
          <w:bCs/>
          <w:color w:val="70AD47" w:themeColor="accent6"/>
        </w:rPr>
      </w:pPr>
      <w:r w:rsidRPr="000A2620">
        <w:rPr>
          <w:rFonts w:ascii="Tahoma" w:hAnsi="Tahoma" w:cs="Tahoma"/>
          <w:b/>
          <w:bCs/>
          <w:color w:val="70AD47" w:themeColor="accent6"/>
          <w:sz w:val="24"/>
          <w:szCs w:val="24"/>
          <w:rtl/>
        </w:rPr>
        <w:t xml:space="preserve">دلم، بهارانه می بارد، جانم، شقایق وار می شکفد و هستی ام با تو بودن را زمزمه می کند؛ باغ اندیشه ام لبریز از صدای حضورت و پرچین های شوق، ملتهب دیدارت و انتظار، دریچه قلبش را به سویت گشوده است. دعا، چادر سبزش را بر دروازه شهر آرزوها بر پا کرده و نیاز و نیایش، دست به سوی آسمان بلند کرده اند و تا سحر، ستاره می شمارند و آمدنت را چشم به راهند. ای بهاری ترین آینه هستی، ای آرزوی زمان، قلب ها آذین بسته اند حضورت را و چشم ها دامن دامن گل بر جاده انتظار، می افشانند. کاش زودتر بیایی و خلوت سرد سکوت را بشکنی، تا دلم به زلال آرامش برسد! هر سپده دم، گل های «الغوث» می کارم و غنچه های «ادرکنی» می بویم و در سایه سار «الساعه» آرام می گیرم و در چشمه سار «العجل» وضو می سازم؛ سجاده امید، بر چمنزار آرزو پهن می کنم و دو رکعت نماز «رجا» می گزارم؛ شکوفه های نیاز به دست نسیم استجابت می سپارم و بر آورده شدن را به انتظار می نشینم، که انتظار، تعلق </w:t>
      </w:r>
      <w:r w:rsidRPr="000A2620">
        <w:rPr>
          <w:rFonts w:ascii="Tahoma" w:hAnsi="Tahoma" w:cs="Tahoma"/>
          <w:b/>
          <w:bCs/>
          <w:color w:val="70AD47" w:themeColor="accent6"/>
          <w:sz w:val="24"/>
          <w:szCs w:val="24"/>
          <w:rtl/>
        </w:rPr>
        <w:lastRenderedPageBreak/>
        <w:t>خاطری است به جاودانگی. می دانم که خواهی آمد و مرا از عشق لبریز خواهی کرد و پر از نور ظهور خواهم شد.</w:t>
      </w:r>
    </w:p>
    <w:sectPr w:rsidR="00456BB9" w:rsidRPr="000A2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B9"/>
    <w:rsid w:val="000A2620"/>
    <w:rsid w:val="0020679F"/>
    <w:rsid w:val="00456BB9"/>
    <w:rsid w:val="00616EB4"/>
    <w:rsid w:val="006D617F"/>
    <w:rsid w:val="008747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EDCE"/>
  <w15:chartTrackingRefBased/>
  <w15:docId w15:val="{32B22D06-E224-42F4-AB8E-67E076EC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2620"/>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2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7932">
      <w:bodyDiv w:val="1"/>
      <w:marLeft w:val="0"/>
      <w:marRight w:val="0"/>
      <w:marTop w:val="0"/>
      <w:marBottom w:val="0"/>
      <w:divBdr>
        <w:top w:val="none" w:sz="0" w:space="0" w:color="auto"/>
        <w:left w:val="none" w:sz="0" w:space="0" w:color="auto"/>
        <w:bottom w:val="none" w:sz="0" w:space="0" w:color="auto"/>
        <w:right w:val="none" w:sz="0" w:space="0" w:color="auto"/>
      </w:divBdr>
      <w:divsChild>
        <w:div w:id="710417543">
          <w:marLeft w:val="0"/>
          <w:marRight w:val="0"/>
          <w:marTop w:val="0"/>
          <w:marBottom w:val="0"/>
          <w:divBdr>
            <w:top w:val="none" w:sz="0" w:space="0" w:color="auto"/>
            <w:left w:val="none" w:sz="0" w:space="0" w:color="auto"/>
            <w:bottom w:val="single" w:sz="6" w:space="0" w:color="333333"/>
            <w:right w:val="none" w:sz="0" w:space="0" w:color="auto"/>
          </w:divBdr>
          <w:divsChild>
            <w:div w:id="556815567">
              <w:marLeft w:val="0"/>
              <w:marRight w:val="0"/>
              <w:marTop w:val="0"/>
              <w:marBottom w:val="0"/>
              <w:divBdr>
                <w:top w:val="none" w:sz="0" w:space="0" w:color="auto"/>
                <w:left w:val="none" w:sz="0" w:space="0" w:color="auto"/>
                <w:bottom w:val="none" w:sz="0" w:space="0" w:color="auto"/>
                <w:right w:val="none" w:sz="0" w:space="0" w:color="auto"/>
              </w:divBdr>
              <w:divsChild>
                <w:div w:id="885262054">
                  <w:marLeft w:val="0"/>
                  <w:marRight w:val="0"/>
                  <w:marTop w:val="150"/>
                  <w:marBottom w:val="450"/>
                  <w:divBdr>
                    <w:top w:val="none" w:sz="0" w:space="0" w:color="auto"/>
                    <w:left w:val="none" w:sz="0" w:space="0" w:color="auto"/>
                    <w:bottom w:val="none" w:sz="0" w:space="0" w:color="auto"/>
                    <w:right w:val="none" w:sz="0" w:space="0" w:color="auto"/>
                  </w:divBdr>
                  <w:divsChild>
                    <w:div w:id="705832303">
                      <w:marLeft w:val="0"/>
                      <w:marRight w:val="0"/>
                      <w:marTop w:val="0"/>
                      <w:marBottom w:val="0"/>
                      <w:divBdr>
                        <w:top w:val="none" w:sz="0" w:space="0" w:color="auto"/>
                        <w:left w:val="none" w:sz="0" w:space="0" w:color="auto"/>
                        <w:bottom w:val="none" w:sz="0" w:space="0" w:color="auto"/>
                        <w:right w:val="none" w:sz="0" w:space="0" w:color="auto"/>
                      </w:divBdr>
                      <w:divsChild>
                        <w:div w:id="689141329">
                          <w:marLeft w:val="0"/>
                          <w:marRight w:val="0"/>
                          <w:marTop w:val="0"/>
                          <w:marBottom w:val="450"/>
                          <w:divBdr>
                            <w:top w:val="none" w:sz="0" w:space="0" w:color="auto"/>
                            <w:left w:val="none" w:sz="0" w:space="0" w:color="auto"/>
                            <w:bottom w:val="none" w:sz="0" w:space="0" w:color="auto"/>
                            <w:right w:val="none" w:sz="0" w:space="0" w:color="auto"/>
                          </w:divBdr>
                          <w:divsChild>
                            <w:div w:id="587420232">
                              <w:marLeft w:val="0"/>
                              <w:marRight w:val="0"/>
                              <w:marTop w:val="0"/>
                              <w:marBottom w:val="0"/>
                              <w:divBdr>
                                <w:top w:val="none" w:sz="0" w:space="0" w:color="auto"/>
                                <w:left w:val="none" w:sz="0" w:space="0" w:color="auto"/>
                                <w:bottom w:val="none" w:sz="0" w:space="0" w:color="auto"/>
                                <w:right w:val="none" w:sz="0" w:space="0" w:color="auto"/>
                              </w:divBdr>
                              <w:divsChild>
                                <w:div w:id="20866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Abolfazl Mahdipoor</dc:creator>
  <cp:keywords/>
  <dc:description/>
  <cp:lastModifiedBy>Abolfazl Mahdipoor</cp:lastModifiedBy>
  <cp:revision>2</cp:revision>
  <dcterms:created xsi:type="dcterms:W3CDTF">2020-04-06T06:14:00Z</dcterms:created>
  <dcterms:modified xsi:type="dcterms:W3CDTF">2020-04-06T06:54:00Z</dcterms:modified>
</cp:coreProperties>
</file>